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77B8" w14:textId="77777777" w:rsidR="000246D7" w:rsidRDefault="00000000">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1CD8C82C" w14:textId="77777777" w:rsidR="004177CA" w:rsidRPr="00065260" w:rsidRDefault="004177CA" w:rsidP="004177CA">
      <w:pPr>
        <w:suppressAutoHyphens/>
        <w:spacing w:after="160" w:line="276" w:lineRule="auto"/>
        <w:ind w:leftChars="-1" w:hangingChars="1" w:hanging="2"/>
        <w:jc w:val="center"/>
        <w:textDirection w:val="btLr"/>
        <w:textAlignment w:val="top"/>
        <w:outlineLvl w:val="0"/>
        <w:rPr>
          <w:rFonts w:ascii="Helvetica Neue" w:eastAsia="Helvetica Neue" w:hAnsi="Helvetica Neue" w:cs="Helvetica Neue"/>
          <w:color w:val="222222"/>
          <w:position w:val="-1"/>
          <w:lang w:eastAsia="en-US"/>
        </w:rPr>
      </w:pPr>
      <w:r w:rsidRPr="00065260">
        <w:rPr>
          <w:rFonts w:ascii="Helvetica Neue" w:eastAsia="Helvetica Neue" w:hAnsi="Helvetica Neue" w:cs="Helvetica Neue"/>
          <w:b/>
          <w:color w:val="222222"/>
          <w:position w:val="-1"/>
          <w:lang w:eastAsia="en-US"/>
        </w:rPr>
        <w:t>Istituto Omnicomprensivo “Pestalozzi”</w:t>
      </w:r>
    </w:p>
    <w:p w14:paraId="43840B96" w14:textId="77777777" w:rsidR="004177CA" w:rsidRPr="00065260" w:rsidRDefault="004177CA" w:rsidP="004177CA">
      <w:pPr>
        <w:suppressAutoHyphens/>
        <w:spacing w:before="120"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dell’Infanzia – Scuola Primaria</w:t>
      </w:r>
    </w:p>
    <w:p w14:paraId="3BBD5DE6"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Primo Grado a indirizzo musicale</w:t>
      </w:r>
    </w:p>
    <w:p w14:paraId="6AC8035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Scuola Secondaria di Secondo Grado a indirizzo Enogastronomia e Ospitalità Alberghiera</w:t>
      </w:r>
    </w:p>
    <w:p w14:paraId="16340E33"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eastAsia="en-US"/>
        </w:rPr>
      </w:pPr>
      <w:r w:rsidRPr="00065260">
        <w:rPr>
          <w:rFonts w:ascii="Helvetica Neue" w:eastAsia="Helvetica Neue" w:hAnsi="Helvetica Neue" w:cs="Helvetica Neue"/>
          <w:color w:val="222222"/>
          <w:position w:val="-1"/>
          <w:sz w:val="20"/>
          <w:szCs w:val="20"/>
          <w:lang w:eastAsia="en-US"/>
        </w:rPr>
        <w:t>Viale Seneca - Villaggio Sant’Agata Zona A 95121 Catania - Tel. 095454566 – Fax 095260625</w:t>
      </w:r>
    </w:p>
    <w:p w14:paraId="66117100"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color w:val="222222"/>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email: </w:t>
      </w:r>
      <w:r w:rsidRPr="00065260">
        <w:rPr>
          <w:rFonts w:ascii="Helvetica Neue" w:eastAsia="Helvetica Neue" w:hAnsi="Helvetica Neue" w:cs="Helvetica Neue"/>
          <w:color w:val="0000FF"/>
          <w:position w:val="-1"/>
          <w:sz w:val="20"/>
          <w:szCs w:val="20"/>
          <w:u w:val="single"/>
          <w:lang w:val="en-GB" w:eastAsia="en-US"/>
        </w:rPr>
        <w:t>ctic86200l@istruzione.it</w:t>
      </w:r>
      <w:r w:rsidRPr="00065260">
        <w:rPr>
          <w:rFonts w:ascii="Helvetica Neue" w:eastAsia="Helvetica Neue" w:hAnsi="Helvetica Neue" w:cs="Helvetica Neue"/>
          <w:color w:val="222222"/>
          <w:position w:val="-1"/>
          <w:sz w:val="20"/>
          <w:szCs w:val="20"/>
          <w:lang w:val="en-GB" w:eastAsia="en-US"/>
        </w:rPr>
        <w:t xml:space="preserve"> - pec: </w:t>
      </w:r>
      <w:r w:rsidRPr="00065260">
        <w:rPr>
          <w:rFonts w:ascii="Helvetica Neue" w:eastAsia="Helvetica Neue" w:hAnsi="Helvetica Neue" w:cs="Helvetica Neue"/>
          <w:color w:val="0000FF"/>
          <w:position w:val="-1"/>
          <w:sz w:val="20"/>
          <w:szCs w:val="20"/>
          <w:u w:val="single"/>
          <w:lang w:val="en-GB" w:eastAsia="en-US"/>
        </w:rPr>
        <w:t>ctic86200l@pec.istruzione.it</w:t>
      </w:r>
      <w:r w:rsidRPr="00065260">
        <w:rPr>
          <w:rFonts w:ascii="Helvetica Neue" w:eastAsia="Helvetica Neue" w:hAnsi="Helvetica Neue" w:cs="Helvetica Neue"/>
          <w:color w:val="222222"/>
          <w:position w:val="-1"/>
          <w:sz w:val="20"/>
          <w:szCs w:val="20"/>
          <w:lang w:val="en-GB" w:eastAsia="en-US"/>
        </w:rPr>
        <w:t xml:space="preserve"> </w:t>
      </w:r>
    </w:p>
    <w:p w14:paraId="4628E8DD" w14:textId="77777777" w:rsidR="004177CA" w:rsidRPr="00065260" w:rsidRDefault="004177CA" w:rsidP="004177CA">
      <w:pPr>
        <w:suppressAutoHyphens/>
        <w:spacing w:after="0" w:line="276" w:lineRule="auto"/>
        <w:ind w:leftChars="-1" w:hangingChars="1" w:hanging="2"/>
        <w:jc w:val="center"/>
        <w:textDirection w:val="btLr"/>
        <w:textAlignment w:val="top"/>
        <w:outlineLvl w:val="0"/>
        <w:rPr>
          <w:rFonts w:ascii="Helvetica Neue" w:eastAsia="Helvetica Neue" w:hAnsi="Helvetica Neue" w:cs="Helvetica Neue"/>
          <w:position w:val="-1"/>
          <w:sz w:val="20"/>
          <w:szCs w:val="20"/>
          <w:lang w:val="en-GB" w:eastAsia="en-US"/>
        </w:rPr>
      </w:pPr>
      <w:r w:rsidRPr="00065260">
        <w:rPr>
          <w:rFonts w:ascii="Helvetica Neue" w:eastAsia="Helvetica Neue" w:hAnsi="Helvetica Neue" w:cs="Helvetica Neue"/>
          <w:color w:val="222222"/>
          <w:position w:val="-1"/>
          <w:sz w:val="20"/>
          <w:szCs w:val="20"/>
          <w:lang w:val="en-GB" w:eastAsia="en-US"/>
        </w:rPr>
        <w:t xml:space="preserve">Sito web: </w:t>
      </w:r>
      <w:r w:rsidRPr="00065260">
        <w:rPr>
          <w:rFonts w:ascii="Helvetica Neue" w:eastAsia="Helvetica Neue" w:hAnsi="Helvetica Neue" w:cs="Helvetica Neue"/>
          <w:color w:val="0000FF"/>
          <w:position w:val="-1"/>
          <w:sz w:val="20"/>
          <w:szCs w:val="20"/>
          <w:u w:val="single"/>
          <w:lang w:val="en-GB" w:eastAsia="en-US"/>
        </w:rPr>
        <w:t>http://www.iopestalozzi.edu.it/</w:t>
      </w:r>
    </w:p>
    <w:p w14:paraId="63AC77C3" w14:textId="6D5E4F32" w:rsidR="000246D7" w:rsidRDefault="00000000" w:rsidP="00E030A5">
      <w:pPr>
        <w:spacing w:before="240" w:after="0" w:line="276" w:lineRule="auto"/>
        <w:jc w:val="both"/>
        <w:rPr>
          <w:b/>
          <w:i/>
        </w:rPr>
      </w:pPr>
      <w:r>
        <w:rPr>
          <w:b/>
          <w:i/>
        </w:rPr>
        <w:t xml:space="preserve">Allegato </w:t>
      </w:r>
      <w:r w:rsidR="00746A9A">
        <w:rPr>
          <w:b/>
          <w:i/>
        </w:rPr>
        <w:t>C</w:t>
      </w:r>
      <w:r>
        <w:rPr>
          <w:b/>
          <w:i/>
        </w:rPr>
        <w:t xml:space="preserve"> </w:t>
      </w:r>
      <w:r w:rsidR="00EA2CCB">
        <w:rPr>
          <w:b/>
          <w:i/>
        </w:rPr>
        <w:t xml:space="preserve">all’Avviso di selezione per il conferimento di </w:t>
      </w:r>
      <w:r w:rsidR="00EA2CCB" w:rsidRPr="00A14C1C">
        <w:rPr>
          <w:b/>
          <w:bCs/>
          <w:i/>
        </w:rPr>
        <w:t xml:space="preserve">n. </w:t>
      </w:r>
      <w:r w:rsidR="00EA2CCB">
        <w:rPr>
          <w:b/>
          <w:bCs/>
          <w:i/>
        </w:rPr>
        <w:t>2</w:t>
      </w:r>
      <w:r w:rsidR="00EA2CCB" w:rsidRPr="00E030A5">
        <w:rPr>
          <w:b/>
          <w:bCs/>
          <w:i/>
        </w:rPr>
        <w:t xml:space="preserve"> </w:t>
      </w:r>
      <w:r w:rsidR="00EA2CCB">
        <w:rPr>
          <w:b/>
          <w:bCs/>
          <w:i/>
        </w:rPr>
        <w:t xml:space="preserve">incarichi individuali </w:t>
      </w:r>
      <w:r w:rsidR="00EA2CCB" w:rsidRPr="00E030A5">
        <w:rPr>
          <w:b/>
          <w:bCs/>
          <w:i/>
        </w:rPr>
        <w:t xml:space="preserve">costituenti il </w:t>
      </w:r>
      <w:r w:rsidR="00EA2CCB">
        <w:rPr>
          <w:b/>
          <w:bCs/>
          <w:i/>
        </w:rPr>
        <w:t>G</w:t>
      </w:r>
      <w:r w:rsidR="00EA2CCB" w:rsidRPr="00E030A5">
        <w:rPr>
          <w:b/>
          <w:bCs/>
          <w:i/>
        </w:rPr>
        <w:t xml:space="preserve">ruppo di lavoro </w:t>
      </w:r>
      <w:r w:rsidR="00EA2CCB">
        <w:rPr>
          <w:b/>
          <w:bCs/>
          <w:i/>
        </w:rPr>
        <w:t>M</w:t>
      </w:r>
      <w:r w:rsidR="00EA2CCB" w:rsidRPr="00E030A5">
        <w:rPr>
          <w:b/>
          <w:bCs/>
          <w:i/>
        </w:rPr>
        <w:t xml:space="preserve">ultilinguismo </w:t>
      </w:r>
      <w:r w:rsidR="00EA2CCB">
        <w:rPr>
          <w:b/>
          <w:bCs/>
          <w:i/>
        </w:rPr>
        <w:t>Docenti</w:t>
      </w:r>
      <w:r w:rsidR="00EA2CCB" w:rsidRPr="00E030A5">
        <w:rPr>
          <w:b/>
          <w:bCs/>
          <w:i/>
        </w:rPr>
        <w:t xml:space="preserve"> </w:t>
      </w:r>
      <w:r w:rsidR="00A14C1C">
        <w:rPr>
          <w:b/>
          <w:i/>
        </w:rPr>
        <w:t>–</w:t>
      </w:r>
      <w:r>
        <w:rPr>
          <w:b/>
          <w:i/>
        </w:rPr>
        <w:t xml:space="preserve"> </w:t>
      </w:r>
      <w:r w:rsidR="00B440F5" w:rsidRPr="00B440F5">
        <w:rPr>
          <w:b/>
          <w:i/>
        </w:rPr>
        <w:t>Dichiarazione di insussistenza di incompatibilità o cause ostative</w:t>
      </w:r>
    </w:p>
    <w:p w14:paraId="2FE52FD3" w14:textId="77777777" w:rsidR="00715240" w:rsidRPr="0032447C" w:rsidRDefault="00715240" w:rsidP="00715240">
      <w:pPr>
        <w:spacing w:before="120" w:after="120" w:line="276" w:lineRule="auto"/>
        <w:jc w:val="both"/>
        <w:rPr>
          <w:i/>
          <w:iCs/>
        </w:rPr>
      </w:pPr>
      <w:bookmarkStart w:id="0" w:name="_heading=h.gjdgxs" w:colFirst="0" w:colLast="0"/>
      <w:bookmarkEnd w:id="0"/>
      <w:r w:rsidRPr="000E6BF8">
        <w:rPr>
          <w:rFonts w:cstheme="minorHAnsi"/>
          <w:i/>
          <w:iCs/>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r w:rsidRPr="000E6BF8">
        <w:rPr>
          <w:rFonts w:cstheme="minorHAnsi"/>
          <w:b/>
          <w:bCs/>
          <w:i/>
          <w:iCs/>
        </w:rPr>
        <w:t xml:space="preserve"> </w:t>
      </w:r>
      <w:r w:rsidRPr="000E6BF8">
        <w:rPr>
          <w:rFonts w:cstheme="minorHAnsi"/>
          <w:i/>
          <w:iCs/>
        </w:rPr>
        <w:t xml:space="preserve">Intervento B: Realizzazione di percorsi formativi di lingua e di metodologia di durata annuale, finalizzati al potenziamento delle competenze linguistiche dei docenti in servizio e al miglioramento delle loro competenze metodologiche di insegnamento - </w:t>
      </w:r>
      <w:r w:rsidRPr="000E6BF8">
        <w:rPr>
          <w:i/>
          <w:iCs/>
        </w:rPr>
        <w:t>Azioni di potenziamento delle competenze STEM e multilinguistiche (D.M. n. 65/2023)</w:t>
      </w:r>
    </w:p>
    <w:p w14:paraId="6EEA4B78"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Titolo progetto: </w:t>
      </w:r>
      <w:r w:rsidRPr="00E54480">
        <w:rPr>
          <w:rFonts w:asciiTheme="minorHAnsi" w:eastAsiaTheme="minorHAnsi" w:hAnsiTheme="minorHAnsi" w:cstheme="minorHAnsi"/>
          <w:b/>
          <w:bCs/>
          <w:i/>
          <w:iCs/>
          <w:lang w:eastAsia="en-US"/>
        </w:rPr>
        <w:t xml:space="preserve">Pesta </w:t>
      </w:r>
      <w:proofErr w:type="spellStart"/>
      <w:r w:rsidRPr="00E54480">
        <w:rPr>
          <w:rFonts w:asciiTheme="minorHAnsi" w:eastAsiaTheme="minorHAnsi" w:hAnsiTheme="minorHAnsi" w:cstheme="minorHAnsi"/>
          <w:b/>
          <w:bCs/>
          <w:i/>
          <w:iCs/>
          <w:lang w:eastAsia="en-US"/>
        </w:rPr>
        <w:t>InnovaSkills</w:t>
      </w:r>
      <w:proofErr w:type="spellEnd"/>
    </w:p>
    <w:p w14:paraId="2D5E32EE" w14:textId="77777777" w:rsidR="00E54480" w:rsidRP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Codice progetto: </w:t>
      </w:r>
      <w:r w:rsidRPr="00E54480">
        <w:rPr>
          <w:rFonts w:asciiTheme="minorHAnsi" w:eastAsiaTheme="minorHAnsi" w:hAnsiTheme="minorHAnsi" w:cstheme="minorHAnsi"/>
          <w:b/>
          <w:bCs/>
          <w:i/>
          <w:iCs/>
          <w:lang w:eastAsia="en-US"/>
        </w:rPr>
        <w:t>M4C1I3.1-2023-1143-P-27590</w:t>
      </w:r>
    </w:p>
    <w:p w14:paraId="41A0F9E1" w14:textId="77777777" w:rsidR="00E54480" w:rsidRDefault="00E54480" w:rsidP="00E54480">
      <w:pPr>
        <w:spacing w:before="120" w:after="120" w:line="276" w:lineRule="auto"/>
        <w:jc w:val="both"/>
        <w:rPr>
          <w:rFonts w:asciiTheme="minorHAnsi" w:eastAsiaTheme="minorHAnsi" w:hAnsiTheme="minorHAnsi" w:cstheme="minorHAnsi"/>
          <w:i/>
          <w:iCs/>
          <w:lang w:eastAsia="en-US"/>
        </w:rPr>
      </w:pPr>
      <w:r w:rsidRPr="00E54480">
        <w:rPr>
          <w:rFonts w:asciiTheme="minorHAnsi" w:eastAsiaTheme="minorHAnsi" w:hAnsiTheme="minorHAnsi" w:cstheme="minorHAnsi"/>
          <w:i/>
          <w:iCs/>
          <w:lang w:eastAsia="en-US"/>
        </w:rPr>
        <w:t xml:space="preserve">CUP: </w:t>
      </w:r>
      <w:r w:rsidRPr="00E54480">
        <w:rPr>
          <w:rFonts w:asciiTheme="minorHAnsi" w:eastAsiaTheme="minorHAnsi" w:hAnsiTheme="minorHAnsi" w:cstheme="minorHAnsi"/>
          <w:b/>
          <w:bCs/>
          <w:i/>
          <w:iCs/>
          <w:lang w:eastAsia="en-US"/>
        </w:rPr>
        <w:t>H64D23001460006</w:t>
      </w:r>
    </w:p>
    <w:p w14:paraId="63AC77CC" w14:textId="06A34BD6" w:rsidR="000246D7" w:rsidRDefault="00000000" w:rsidP="00E54480">
      <w:pPr>
        <w:spacing w:before="120" w:after="120" w:line="276" w:lineRule="auto"/>
        <w:jc w:val="right"/>
        <w:rPr>
          <w:i/>
        </w:rPr>
      </w:pPr>
      <w:r>
        <w:rPr>
          <w:i/>
        </w:rPr>
        <w:t>Al Dirigente Scolastico</w:t>
      </w:r>
    </w:p>
    <w:p w14:paraId="63AC77CD" w14:textId="77777777" w:rsidR="000246D7" w:rsidRDefault="00000000">
      <w:pPr>
        <w:spacing w:before="120" w:after="120" w:line="276" w:lineRule="auto"/>
        <w:jc w:val="right"/>
      </w:pPr>
      <w:r>
        <w:rPr>
          <w:i/>
        </w:rPr>
        <w:t>Dell’IOS “Pestalozzi” di Catania</w:t>
      </w:r>
    </w:p>
    <w:p w14:paraId="63AC77CF" w14:textId="77777777" w:rsidR="000246D7" w:rsidRDefault="00000000"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w:t>
      </w:r>
      <w:proofErr w:type="spellStart"/>
      <w:r>
        <w:t>a</w:t>
      </w:r>
      <w:proofErr w:type="spellEnd"/>
      <w: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000000">
      <w:pPr>
        <w:widowControl w:val="0"/>
        <w:spacing w:before="120" w:after="120" w:line="276" w:lineRule="auto"/>
        <w:jc w:val="both"/>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w:t>
      </w:r>
      <w:r>
        <w:lastRenderedPageBreak/>
        <w:t>agli artt. 46 e 47 del d.P.R. n. 445 del 28 dicembre 2000,</w:t>
      </w:r>
    </w:p>
    <w:p w14:paraId="76D08DAE" w14:textId="77777777" w:rsidR="00C3534D" w:rsidRPr="00C3534D" w:rsidRDefault="00C3534D" w:rsidP="00C3534D">
      <w:pPr>
        <w:spacing w:before="120" w:after="120" w:line="240" w:lineRule="auto"/>
        <w:jc w:val="center"/>
        <w:outlineLvl w:val="0"/>
        <w:rPr>
          <w:rFonts w:asciiTheme="minorHAnsi" w:eastAsia="Times New Roman" w:hAnsiTheme="minorHAnsi" w:cstheme="minorHAnsi"/>
          <w:b/>
          <w:sz w:val="24"/>
          <w:szCs w:val="24"/>
        </w:rPr>
      </w:pPr>
      <w:r w:rsidRPr="00C3534D">
        <w:rPr>
          <w:rFonts w:asciiTheme="minorHAnsi" w:eastAsia="Times New Roman" w:hAnsiTheme="minorHAnsi" w:cstheme="minorHAnsi"/>
          <w:b/>
          <w:sz w:val="24"/>
          <w:szCs w:val="24"/>
        </w:rPr>
        <w:t>DICHIARA</w:t>
      </w:r>
    </w:p>
    <w:p w14:paraId="1AA0BFBB" w14:textId="5A0B74BA" w:rsidR="00C3534D" w:rsidRPr="00C3534D" w:rsidRDefault="00C3534D" w:rsidP="00C3534D">
      <w:pPr>
        <w:numPr>
          <w:ilvl w:val="0"/>
          <w:numId w:val="6"/>
        </w:numPr>
        <w:spacing w:beforeLines="60" w:before="144" w:after="60" w:line="276" w:lineRule="auto"/>
        <w:ind w:left="425" w:hanging="425"/>
        <w:jc w:val="both"/>
        <w:rPr>
          <w:rFonts w:asciiTheme="minorHAnsi" w:eastAsia="Times New Roman" w:hAnsiTheme="minorHAnsi" w:cstheme="minorHAnsi"/>
        </w:rPr>
      </w:pPr>
      <w:r>
        <w:rPr>
          <w:rFonts w:asciiTheme="minorHAnsi" w:eastAsia="Times New Roman" w:hAnsiTheme="minorHAnsi" w:cstheme="minorHAnsi"/>
        </w:rPr>
        <w:t xml:space="preserve">di </w:t>
      </w:r>
      <w:r w:rsidRPr="00C3534D">
        <w:rPr>
          <w:rFonts w:asciiTheme="minorHAnsi" w:eastAsia="Times New Roman" w:hAnsiTheme="minorHAnsi" w:cstheme="minorHAnsi"/>
        </w:rPr>
        <w:t xml:space="preserve">non trovarsi in situazione di incompatibilità ai sensi di quanto previsto dal d.lgs. n. 39/2013 e dall’art. 53 del d.lgs. n. 165/2001; </w:t>
      </w:r>
    </w:p>
    <w:p w14:paraId="1B5D10E5" w14:textId="77777777" w:rsidR="00C3534D" w:rsidRPr="00C3534D" w:rsidRDefault="00C3534D" w:rsidP="00C3534D">
      <w:pPr>
        <w:numPr>
          <w:ilvl w:val="0"/>
          <w:numId w:val="6"/>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 xml:space="preserve">di non avere, direttamente o indirettamente, un interesse finanziario, economico o altro interesse personale nel procedimento in esame ai sensi e per gli effetti di quanto  </w:t>
      </w:r>
    </w:p>
    <w:p w14:paraId="5C5DEAC5" w14:textId="77777777" w:rsidR="00C3534D" w:rsidRPr="00C3534D" w:rsidRDefault="00C3534D" w:rsidP="00C3534D">
      <w:pPr>
        <w:numPr>
          <w:ilvl w:val="0"/>
          <w:numId w:val="7"/>
        </w:numPr>
        <w:autoSpaceDE w:val="0"/>
        <w:autoSpaceDN w:val="0"/>
        <w:adjustRightInd w:val="0"/>
        <w:spacing w:beforeLines="60" w:before="144" w:after="60" w:line="276" w:lineRule="auto"/>
        <w:ind w:left="993" w:hanging="567"/>
        <w:jc w:val="both"/>
        <w:rPr>
          <w:rFonts w:asciiTheme="minorHAnsi" w:eastAsia="Times New Roman" w:hAnsiTheme="minorHAnsi" w:cstheme="minorHAnsi"/>
        </w:rPr>
      </w:pPr>
      <w:r w:rsidRPr="00C3534D">
        <w:rPr>
          <w:rFonts w:asciiTheme="minorHAnsi" w:eastAsia="Times New Roman" w:hAnsiTheme="minorHAnsi" w:cstheme="minorHAnsi"/>
        </w:rPr>
        <w:t>non coinvolge interessi propri;</w:t>
      </w:r>
    </w:p>
    <w:p w14:paraId="1A046FA5" w14:textId="77777777" w:rsidR="00C3534D" w:rsidRPr="00C3534D" w:rsidRDefault="00C3534D" w:rsidP="00C3534D">
      <w:pPr>
        <w:numPr>
          <w:ilvl w:val="0"/>
          <w:numId w:val="7"/>
        </w:numPr>
        <w:autoSpaceDE w:val="0"/>
        <w:autoSpaceDN w:val="0"/>
        <w:adjustRightInd w:val="0"/>
        <w:spacing w:beforeLines="60" w:before="144" w:after="60" w:line="276" w:lineRule="auto"/>
        <w:ind w:left="993" w:hanging="567"/>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parenti, affini entro il secondo grado, del coniuge o di conviventi, oppure di persone con le quali abbia rapporti di frequentazione abituale;</w:t>
      </w:r>
    </w:p>
    <w:p w14:paraId="373BCBE2" w14:textId="77777777" w:rsidR="00C3534D" w:rsidRPr="00C3534D" w:rsidRDefault="00C3534D" w:rsidP="00C3534D">
      <w:pPr>
        <w:numPr>
          <w:ilvl w:val="0"/>
          <w:numId w:val="7"/>
        </w:numPr>
        <w:autoSpaceDE w:val="0"/>
        <w:autoSpaceDN w:val="0"/>
        <w:adjustRightInd w:val="0"/>
        <w:spacing w:beforeLines="60" w:before="144" w:after="60" w:line="276" w:lineRule="auto"/>
        <w:ind w:left="993" w:hanging="567"/>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soggetti od organizzazioni con cui egli o il coniuge abbia causa pendente o grave inimicizia o rapporti di credito o debito significativi;</w:t>
      </w:r>
    </w:p>
    <w:p w14:paraId="0C0966C2" w14:textId="77777777" w:rsidR="00C3534D" w:rsidRPr="00C3534D" w:rsidRDefault="00C3534D" w:rsidP="00C3534D">
      <w:pPr>
        <w:numPr>
          <w:ilvl w:val="0"/>
          <w:numId w:val="7"/>
        </w:numPr>
        <w:autoSpaceDE w:val="0"/>
        <w:autoSpaceDN w:val="0"/>
        <w:adjustRightInd w:val="0"/>
        <w:spacing w:beforeLines="60" w:before="144" w:after="60" w:line="276" w:lineRule="auto"/>
        <w:ind w:left="993" w:hanging="567"/>
        <w:jc w:val="both"/>
        <w:rPr>
          <w:rFonts w:asciiTheme="minorHAnsi" w:eastAsia="Times New Roman" w:hAnsiTheme="minorHAnsi" w:cstheme="minorHAnsi"/>
        </w:rPr>
      </w:pPr>
      <w:r w:rsidRPr="00C3534D">
        <w:rPr>
          <w:rFonts w:asciiTheme="minorHAnsi" w:eastAsia="Times New Roman" w:hAnsiTheme="minorHAnsi"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D7884B7" w14:textId="77777777" w:rsidR="00C3534D" w:rsidRPr="00C3534D" w:rsidRDefault="00C3534D" w:rsidP="00C3534D">
      <w:pPr>
        <w:numPr>
          <w:ilvl w:val="0"/>
          <w:numId w:val="6"/>
        </w:numPr>
        <w:spacing w:beforeLines="60" w:before="144" w:after="60" w:line="276" w:lineRule="auto"/>
        <w:ind w:left="425" w:hanging="425"/>
        <w:jc w:val="both"/>
        <w:rPr>
          <w:rFonts w:asciiTheme="minorHAnsi" w:hAnsiTheme="minorHAnsi" w:cstheme="minorHAnsi"/>
        </w:rPr>
      </w:pPr>
      <w:r w:rsidRPr="00C3534D">
        <w:rPr>
          <w:rFonts w:asciiTheme="minorHAnsi" w:hAnsiTheme="minorHAnsi" w:cstheme="minorHAnsi"/>
        </w:rPr>
        <w:t>che non sussistono diverse ragioni di opportunità che si frappongano al conferimento dell’incarico in questione;</w:t>
      </w:r>
    </w:p>
    <w:p w14:paraId="19D3A8C0" w14:textId="77777777" w:rsidR="00C3534D" w:rsidRPr="00C3534D" w:rsidRDefault="00C3534D" w:rsidP="00C3534D">
      <w:pPr>
        <w:numPr>
          <w:ilvl w:val="0"/>
          <w:numId w:val="6"/>
        </w:numPr>
        <w:spacing w:beforeLines="60" w:before="144" w:after="60" w:line="276" w:lineRule="auto"/>
        <w:ind w:left="425" w:hanging="425"/>
        <w:jc w:val="both"/>
        <w:rPr>
          <w:rFonts w:asciiTheme="minorHAnsi" w:hAnsiTheme="minorHAnsi" w:cstheme="minorHAnsi"/>
        </w:rPr>
      </w:pPr>
      <w:r w:rsidRPr="00C3534D">
        <w:rPr>
          <w:rFonts w:asciiTheme="minorHAnsi" w:eastAsia="Times New Roman" w:hAnsiTheme="minorHAnsi" w:cstheme="minorHAnsi"/>
        </w:rPr>
        <w:t>di aver preso piena cognizione del D.M. 26 aprile 2022, n. 105, recante il Codice di Comportamento dei dipendenti del Ministero dell’istruzione e del merito;</w:t>
      </w:r>
    </w:p>
    <w:p w14:paraId="7EB166C8" w14:textId="77777777" w:rsidR="00C3534D" w:rsidRPr="00C3534D" w:rsidRDefault="00C3534D" w:rsidP="00C3534D">
      <w:pPr>
        <w:numPr>
          <w:ilvl w:val="0"/>
          <w:numId w:val="6"/>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impegnarsi a comunicare tempestivamente all’Istituzione scolastica eventuali variazioni che dovessero intervenire nel corso dello svolgimento dell’incarico;</w:t>
      </w:r>
    </w:p>
    <w:p w14:paraId="6602F9BC" w14:textId="77777777" w:rsidR="00C3534D" w:rsidRPr="00C3534D" w:rsidRDefault="00C3534D" w:rsidP="00C3534D">
      <w:pPr>
        <w:numPr>
          <w:ilvl w:val="0"/>
          <w:numId w:val="6"/>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impegnarsi altresì a comunicare all’Istituzione scolastica qualsiasi altra circostanza sopravvenuta di carattere ostativo rispetto all’espletamento dell’incarico;</w:t>
      </w:r>
    </w:p>
    <w:p w14:paraId="2EB2B080" w14:textId="24C4D6A6" w:rsidR="00C3534D" w:rsidRDefault="00C3534D" w:rsidP="00C3534D">
      <w:pPr>
        <w:numPr>
          <w:ilvl w:val="0"/>
          <w:numId w:val="6"/>
        </w:numPr>
        <w:spacing w:beforeLines="60" w:before="144" w:after="60" w:line="276" w:lineRule="auto"/>
        <w:ind w:left="425" w:hanging="425"/>
        <w:jc w:val="both"/>
        <w:rPr>
          <w:rFonts w:asciiTheme="minorHAnsi" w:eastAsia="Times New Roman" w:hAnsiTheme="minorHAnsi" w:cstheme="minorHAnsi"/>
        </w:rPr>
      </w:pPr>
      <w:r w:rsidRPr="00C3534D">
        <w:rPr>
          <w:rFonts w:asciiTheme="minorHAnsi" w:eastAsia="Times New Roman"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eastAsia="Times New Roman" w:hAnsiTheme="minorHAnsi" w:cstheme="minorHAnsi"/>
        </w:rPr>
        <w:t>.</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Pr="00C3534D" w:rsidRDefault="00000000">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Luogo e data</w:t>
            </w:r>
          </w:p>
        </w:tc>
        <w:tc>
          <w:tcPr>
            <w:tcW w:w="4814" w:type="dxa"/>
          </w:tcPr>
          <w:p w14:paraId="5F8702A1" w14:textId="77777777" w:rsidR="000246D7" w:rsidRDefault="00000000">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Firma del Partecipante</w:t>
            </w:r>
          </w:p>
          <w:p w14:paraId="63AC77ED" w14:textId="77777777" w:rsidR="00C3534D" w:rsidRPr="00C3534D" w:rsidRDefault="00C3534D">
            <w:pPr>
              <w:widowControl w:val="0"/>
              <w:spacing w:before="120" w:after="120" w:line="276" w:lineRule="auto"/>
              <w:jc w:val="center"/>
              <w:rPr>
                <w:rFonts w:ascii="Calibri" w:eastAsia="Calibri" w:hAnsi="Calibri" w:cs="Calibri"/>
                <w:sz w:val="22"/>
                <w:szCs w:val="22"/>
              </w:rPr>
            </w:pPr>
          </w:p>
        </w:tc>
      </w:tr>
      <w:tr w:rsidR="000246D7" w14:paraId="63AC77F1" w14:textId="77777777">
        <w:tc>
          <w:tcPr>
            <w:tcW w:w="4814" w:type="dxa"/>
          </w:tcPr>
          <w:p w14:paraId="63AC77EF" w14:textId="77777777" w:rsidR="000246D7" w:rsidRPr="00C3534D" w:rsidRDefault="00000000">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_______________, ______________</w:t>
            </w:r>
          </w:p>
        </w:tc>
        <w:tc>
          <w:tcPr>
            <w:tcW w:w="4814" w:type="dxa"/>
          </w:tcPr>
          <w:p w14:paraId="63AC77F0" w14:textId="77777777" w:rsidR="000246D7" w:rsidRPr="00C3534D" w:rsidRDefault="00000000">
            <w:pPr>
              <w:widowControl w:val="0"/>
              <w:spacing w:before="120" w:after="120" w:line="276" w:lineRule="auto"/>
              <w:jc w:val="center"/>
              <w:rPr>
                <w:rFonts w:ascii="Calibri" w:eastAsia="Calibri" w:hAnsi="Calibri" w:cs="Calibri"/>
                <w:sz w:val="22"/>
                <w:szCs w:val="22"/>
              </w:rPr>
            </w:pPr>
            <w:r w:rsidRPr="00C3534D">
              <w:rPr>
                <w:rFonts w:ascii="Calibri" w:eastAsia="Calibri" w:hAnsi="Calibri" w:cs="Calibri"/>
                <w:sz w:val="22"/>
                <w:szCs w:val="22"/>
              </w:rPr>
              <w:t>____________________________</w:t>
            </w:r>
          </w:p>
        </w:tc>
      </w:tr>
    </w:tbl>
    <w:p w14:paraId="63AC77F2" w14:textId="77777777" w:rsidR="000246D7" w:rsidRDefault="000246D7" w:rsidP="00C3534D">
      <w:pPr>
        <w:spacing w:after="160"/>
      </w:pPr>
    </w:p>
    <w:sectPr w:rsidR="000246D7" w:rsidSect="00E40F08">
      <w:headerReference w:type="default" r:id="rId11"/>
      <w:footerReference w:type="default" r:id="rId12"/>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51D" w14:textId="77777777" w:rsidR="00E40F08" w:rsidRDefault="00E40F08">
      <w:pPr>
        <w:spacing w:after="0" w:line="240" w:lineRule="auto"/>
      </w:pPr>
      <w:r>
        <w:separator/>
      </w:r>
    </w:p>
  </w:endnote>
  <w:endnote w:type="continuationSeparator" w:id="0">
    <w:p w14:paraId="4B094784" w14:textId="77777777" w:rsidR="00E40F08" w:rsidRDefault="00E4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E" w14:textId="5246C723" w:rsidR="000246D7" w:rsidRDefault="0000000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C335" w14:textId="77777777" w:rsidR="00E40F08" w:rsidRDefault="00E40F08">
      <w:pPr>
        <w:spacing w:after="0" w:line="240" w:lineRule="auto"/>
      </w:pPr>
      <w:r>
        <w:separator/>
      </w:r>
    </w:p>
  </w:footnote>
  <w:footnote w:type="continuationSeparator" w:id="0">
    <w:p w14:paraId="1F332664" w14:textId="77777777" w:rsidR="00E40F08" w:rsidRDefault="00E40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6"/>
  </w:num>
  <w:num w:numId="2" w16cid:durableId="1285236381">
    <w:abstractNumId w:val="0"/>
  </w:num>
  <w:num w:numId="3" w16cid:durableId="1523978114">
    <w:abstractNumId w:val="4"/>
  </w:num>
  <w:num w:numId="4" w16cid:durableId="1116483736">
    <w:abstractNumId w:val="2"/>
  </w:num>
  <w:num w:numId="5" w16cid:durableId="1754012318">
    <w:abstractNumId w:val="5"/>
  </w:num>
  <w:num w:numId="6" w16cid:durableId="1819959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552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246D7"/>
    <w:rsid w:val="00065260"/>
    <w:rsid w:val="000C0F42"/>
    <w:rsid w:val="00100732"/>
    <w:rsid w:val="00175E61"/>
    <w:rsid w:val="0023386A"/>
    <w:rsid w:val="004177CA"/>
    <w:rsid w:val="005A5821"/>
    <w:rsid w:val="005C2234"/>
    <w:rsid w:val="005E4C11"/>
    <w:rsid w:val="00663BFC"/>
    <w:rsid w:val="00715240"/>
    <w:rsid w:val="00717680"/>
    <w:rsid w:val="00746A9A"/>
    <w:rsid w:val="008801E9"/>
    <w:rsid w:val="008E695C"/>
    <w:rsid w:val="00901778"/>
    <w:rsid w:val="00944E1D"/>
    <w:rsid w:val="009E16C8"/>
    <w:rsid w:val="00A14C1C"/>
    <w:rsid w:val="00A929B7"/>
    <w:rsid w:val="00AB2189"/>
    <w:rsid w:val="00B06726"/>
    <w:rsid w:val="00B440F5"/>
    <w:rsid w:val="00B87E8A"/>
    <w:rsid w:val="00BD6CDE"/>
    <w:rsid w:val="00C3534D"/>
    <w:rsid w:val="00C82F00"/>
    <w:rsid w:val="00D43522"/>
    <w:rsid w:val="00DB3B1C"/>
    <w:rsid w:val="00E030A5"/>
    <w:rsid w:val="00E40F08"/>
    <w:rsid w:val="00E54480"/>
    <w:rsid w:val="00EA2CCB"/>
    <w:rsid w:val="00F36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3906</Characters>
  <Application>Microsoft Office Word</Application>
  <DocSecurity>0</DocSecurity>
  <Lines>78</Lines>
  <Paragraphs>48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Elena Di Blasi</cp:lastModifiedBy>
  <cp:revision>2</cp:revision>
  <dcterms:created xsi:type="dcterms:W3CDTF">2024-03-23T19:54:00Z</dcterms:created>
  <dcterms:modified xsi:type="dcterms:W3CDTF">2024-03-23T19:54:00Z</dcterms:modified>
</cp:coreProperties>
</file>